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C5E0B3" w:themeColor="accent6" w:themeTint="66"/>
  <w:body>
    <w:p w14:paraId="6DE0C111" w14:textId="77777777" w:rsidR="002E00CA" w:rsidRPr="00D55D0D" w:rsidRDefault="002E00CA" w:rsidP="002E00CA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D55D0D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5C63E8F7" wp14:editId="352EB998">
            <wp:simplePos x="0" y="0"/>
            <wp:positionH relativeFrom="margin">
              <wp:posOffset>5046345</wp:posOffset>
            </wp:positionH>
            <wp:positionV relativeFrom="margin">
              <wp:posOffset>-439420</wp:posOffset>
            </wp:positionV>
            <wp:extent cx="871855" cy="1078865"/>
            <wp:effectExtent l="0" t="0" r="4445" b="698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855" cy="1078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D55D0D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48767BD2" wp14:editId="047911EA">
            <wp:simplePos x="0" y="0"/>
            <wp:positionH relativeFrom="margin">
              <wp:posOffset>-633730</wp:posOffset>
            </wp:positionH>
            <wp:positionV relativeFrom="margin">
              <wp:posOffset>-278765</wp:posOffset>
            </wp:positionV>
            <wp:extent cx="1377950" cy="853440"/>
            <wp:effectExtent l="0" t="0" r="0" b="381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950" cy="853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D55D0D">
        <w:rPr>
          <w:rFonts w:ascii="Arial" w:hAnsi="Arial" w:cs="Arial"/>
          <w:b/>
          <w:bCs/>
          <w:sz w:val="32"/>
          <w:szCs w:val="32"/>
        </w:rPr>
        <w:t>TECNOLOGICO NACIONAL DE MEXICO</w:t>
      </w:r>
    </w:p>
    <w:p w14:paraId="625BAC26" w14:textId="77777777" w:rsidR="002E00CA" w:rsidRPr="00D55D0D" w:rsidRDefault="002E00CA" w:rsidP="002E00CA">
      <w:pPr>
        <w:jc w:val="center"/>
        <w:rPr>
          <w:rFonts w:ascii="Arial" w:hAnsi="Arial" w:cs="Arial"/>
          <w:sz w:val="32"/>
          <w:szCs w:val="32"/>
        </w:rPr>
      </w:pPr>
      <w:r w:rsidRPr="00D55D0D">
        <w:rPr>
          <w:rFonts w:ascii="Arial" w:hAnsi="Arial" w:cs="Arial"/>
          <w:b/>
          <w:bCs/>
          <w:sz w:val="32"/>
          <w:szCs w:val="32"/>
        </w:rPr>
        <w:t>CAMPUS VILLAHERMOSA</w:t>
      </w:r>
    </w:p>
    <w:p w14:paraId="71E81B1F" w14:textId="77777777" w:rsidR="002E00CA" w:rsidRPr="00D55D0D" w:rsidRDefault="002E00CA" w:rsidP="002E00CA">
      <w:pPr>
        <w:jc w:val="center"/>
        <w:rPr>
          <w:rFonts w:ascii="Arial" w:hAnsi="Arial" w:cs="Arial"/>
          <w:sz w:val="28"/>
          <w:szCs w:val="28"/>
        </w:rPr>
      </w:pPr>
    </w:p>
    <w:p w14:paraId="706574FC" w14:textId="77777777" w:rsidR="002E00CA" w:rsidRPr="00D55D0D" w:rsidRDefault="002E00CA" w:rsidP="002E00CA">
      <w:pPr>
        <w:jc w:val="center"/>
        <w:rPr>
          <w:rFonts w:ascii="Arial" w:hAnsi="Arial" w:cs="Arial"/>
          <w:sz w:val="28"/>
          <w:szCs w:val="28"/>
        </w:rPr>
      </w:pPr>
    </w:p>
    <w:p w14:paraId="7F45EA25" w14:textId="77777777" w:rsidR="002E00CA" w:rsidRPr="00D55D0D" w:rsidRDefault="002E00CA" w:rsidP="002E00CA">
      <w:pPr>
        <w:jc w:val="center"/>
        <w:rPr>
          <w:rFonts w:ascii="Arial" w:hAnsi="Arial" w:cs="Arial"/>
          <w:sz w:val="28"/>
          <w:szCs w:val="28"/>
        </w:rPr>
      </w:pPr>
      <w:r w:rsidRPr="00D55D0D">
        <w:rPr>
          <w:rFonts w:ascii="Arial" w:hAnsi="Arial" w:cs="Arial"/>
          <w:sz w:val="28"/>
          <w:szCs w:val="28"/>
        </w:rPr>
        <w:t>DOCENTE:</w:t>
      </w:r>
    </w:p>
    <w:p w14:paraId="38347E5C" w14:textId="77777777" w:rsidR="002E00CA" w:rsidRPr="00D55D0D" w:rsidRDefault="002E00CA" w:rsidP="002E00CA">
      <w:pPr>
        <w:jc w:val="center"/>
        <w:rPr>
          <w:rFonts w:ascii="Arial" w:hAnsi="Arial" w:cs="Arial"/>
          <w:sz w:val="28"/>
          <w:szCs w:val="28"/>
        </w:rPr>
      </w:pPr>
    </w:p>
    <w:p w14:paraId="50E05F12" w14:textId="77777777" w:rsidR="002E00CA" w:rsidRPr="00D55D0D" w:rsidRDefault="002E00CA" w:rsidP="002E00CA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M. C</w:t>
      </w:r>
      <w:r w:rsidRPr="00D55D0D">
        <w:rPr>
          <w:rFonts w:ascii="Arial" w:hAnsi="Arial" w:cs="Arial"/>
          <w:b/>
          <w:bCs/>
          <w:sz w:val="28"/>
          <w:szCs w:val="28"/>
        </w:rPr>
        <w:t xml:space="preserve">. </w:t>
      </w:r>
      <w:r>
        <w:rPr>
          <w:rFonts w:ascii="Arial" w:hAnsi="Arial" w:cs="Arial"/>
          <w:b/>
          <w:bCs/>
          <w:sz w:val="28"/>
          <w:szCs w:val="28"/>
        </w:rPr>
        <w:t>ZINATH JAVIER GERONIMO</w:t>
      </w:r>
    </w:p>
    <w:p w14:paraId="4AAC129A" w14:textId="77777777" w:rsidR="002E00CA" w:rsidRPr="00D55D0D" w:rsidRDefault="002E00CA" w:rsidP="002E00CA">
      <w:pPr>
        <w:jc w:val="center"/>
        <w:rPr>
          <w:rFonts w:ascii="Arial" w:hAnsi="Arial" w:cs="Arial"/>
          <w:sz w:val="28"/>
          <w:szCs w:val="28"/>
        </w:rPr>
      </w:pPr>
    </w:p>
    <w:p w14:paraId="46526859" w14:textId="77777777" w:rsidR="002E00CA" w:rsidRPr="00D55D0D" w:rsidRDefault="002E00CA" w:rsidP="002E00CA">
      <w:pPr>
        <w:jc w:val="center"/>
        <w:rPr>
          <w:rFonts w:ascii="Arial" w:hAnsi="Arial" w:cs="Arial"/>
          <w:sz w:val="28"/>
          <w:szCs w:val="28"/>
        </w:rPr>
      </w:pPr>
      <w:bookmarkStart w:id="0" w:name="_GoBack"/>
      <w:bookmarkEnd w:id="0"/>
      <w:r w:rsidRPr="00D55D0D">
        <w:rPr>
          <w:rFonts w:ascii="Arial" w:hAnsi="Arial" w:cs="Arial"/>
          <w:sz w:val="28"/>
          <w:szCs w:val="28"/>
        </w:rPr>
        <w:t>ALUMNA:</w:t>
      </w:r>
    </w:p>
    <w:p w14:paraId="627A0655" w14:textId="77777777" w:rsidR="002E00CA" w:rsidRPr="00D55D0D" w:rsidRDefault="002E00CA" w:rsidP="002E00CA">
      <w:pPr>
        <w:jc w:val="center"/>
        <w:rPr>
          <w:rFonts w:ascii="Arial" w:hAnsi="Arial" w:cs="Arial"/>
          <w:sz w:val="28"/>
          <w:szCs w:val="28"/>
        </w:rPr>
      </w:pPr>
    </w:p>
    <w:p w14:paraId="7E51C936" w14:textId="77777777" w:rsidR="002E00CA" w:rsidRPr="00D55D0D" w:rsidRDefault="002E00CA" w:rsidP="002E00C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55D0D">
        <w:rPr>
          <w:rFonts w:ascii="Arial" w:hAnsi="Arial" w:cs="Arial"/>
          <w:b/>
          <w:bCs/>
          <w:sz w:val="28"/>
          <w:szCs w:val="28"/>
        </w:rPr>
        <w:t>ESMERALDA AYALA BALDERAS</w:t>
      </w:r>
    </w:p>
    <w:p w14:paraId="22A110C2" w14:textId="77777777" w:rsidR="002E00CA" w:rsidRPr="00D55D0D" w:rsidRDefault="002E00CA" w:rsidP="002E00CA">
      <w:pPr>
        <w:jc w:val="center"/>
        <w:rPr>
          <w:rFonts w:ascii="Arial" w:hAnsi="Arial" w:cs="Arial"/>
          <w:sz w:val="28"/>
          <w:szCs w:val="28"/>
        </w:rPr>
      </w:pPr>
    </w:p>
    <w:p w14:paraId="180CAAEF" w14:textId="77777777" w:rsidR="002E00CA" w:rsidRPr="00D55D0D" w:rsidRDefault="002E00CA" w:rsidP="002E00CA">
      <w:pPr>
        <w:jc w:val="center"/>
        <w:rPr>
          <w:rFonts w:ascii="Arial" w:hAnsi="Arial" w:cs="Arial"/>
          <w:sz w:val="28"/>
          <w:szCs w:val="28"/>
        </w:rPr>
      </w:pPr>
      <w:r w:rsidRPr="00D55D0D">
        <w:rPr>
          <w:rFonts w:ascii="Arial" w:hAnsi="Arial" w:cs="Arial"/>
          <w:sz w:val="28"/>
          <w:szCs w:val="28"/>
        </w:rPr>
        <w:t>18300491</w:t>
      </w:r>
    </w:p>
    <w:p w14:paraId="39065F1A" w14:textId="77777777" w:rsidR="002E00CA" w:rsidRPr="00D55D0D" w:rsidRDefault="002E00CA" w:rsidP="002E00C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447B3ED6" w14:textId="77777777" w:rsidR="002E00CA" w:rsidRPr="00D55D0D" w:rsidRDefault="002E00CA" w:rsidP="002E00C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55D0D">
        <w:rPr>
          <w:rFonts w:ascii="Arial" w:hAnsi="Arial" w:cs="Arial"/>
          <w:b/>
          <w:bCs/>
          <w:sz w:val="28"/>
          <w:szCs w:val="28"/>
        </w:rPr>
        <w:t>ING. INDUSTRIAL</w:t>
      </w:r>
    </w:p>
    <w:p w14:paraId="47268224" w14:textId="77777777" w:rsidR="002E00CA" w:rsidRPr="00D55D0D" w:rsidRDefault="002E00CA" w:rsidP="002E00CA">
      <w:pPr>
        <w:jc w:val="center"/>
        <w:rPr>
          <w:rFonts w:ascii="Arial" w:hAnsi="Arial" w:cs="Arial"/>
          <w:sz w:val="28"/>
          <w:szCs w:val="28"/>
        </w:rPr>
      </w:pPr>
    </w:p>
    <w:p w14:paraId="2B5B7639" w14:textId="77777777" w:rsidR="002E00CA" w:rsidRDefault="002E00CA" w:rsidP="002E00CA">
      <w:pPr>
        <w:jc w:val="center"/>
        <w:rPr>
          <w:rFonts w:ascii="Arial" w:hAnsi="Arial" w:cs="Arial"/>
          <w:b/>
          <w:bCs/>
          <w:sz w:val="72"/>
          <w:szCs w:val="72"/>
        </w:rPr>
      </w:pPr>
      <w:r w:rsidRPr="003C75BD">
        <w:rPr>
          <w:rFonts w:ascii="Arial" w:hAnsi="Arial" w:cs="Arial"/>
          <w:b/>
          <w:bCs/>
          <w:sz w:val="72"/>
          <w:szCs w:val="72"/>
        </w:rPr>
        <w:t xml:space="preserve">METROLOGIA </w:t>
      </w:r>
    </w:p>
    <w:p w14:paraId="6ED325B2" w14:textId="77777777" w:rsidR="002E00CA" w:rsidRDefault="002E00CA" w:rsidP="002E00CA">
      <w:pPr>
        <w:jc w:val="center"/>
        <w:rPr>
          <w:rFonts w:ascii="Arial" w:hAnsi="Arial" w:cs="Arial"/>
          <w:b/>
          <w:bCs/>
          <w:sz w:val="72"/>
          <w:szCs w:val="72"/>
        </w:rPr>
      </w:pPr>
      <w:r w:rsidRPr="003C75BD">
        <w:rPr>
          <w:rFonts w:ascii="Arial" w:hAnsi="Arial" w:cs="Arial"/>
          <w:b/>
          <w:bCs/>
          <w:sz w:val="72"/>
          <w:szCs w:val="72"/>
        </w:rPr>
        <w:t xml:space="preserve">Y </w:t>
      </w:r>
    </w:p>
    <w:p w14:paraId="355A1853" w14:textId="77777777" w:rsidR="002E00CA" w:rsidRPr="003C75BD" w:rsidRDefault="002E00CA" w:rsidP="002E00CA">
      <w:pPr>
        <w:jc w:val="center"/>
        <w:rPr>
          <w:rFonts w:ascii="Arial" w:hAnsi="Arial" w:cs="Arial"/>
          <w:b/>
          <w:bCs/>
          <w:sz w:val="72"/>
          <w:szCs w:val="72"/>
        </w:rPr>
      </w:pPr>
      <w:r w:rsidRPr="003C75BD">
        <w:rPr>
          <w:rFonts w:ascii="Arial" w:hAnsi="Arial" w:cs="Arial"/>
          <w:b/>
          <w:bCs/>
          <w:sz w:val="72"/>
          <w:szCs w:val="72"/>
        </w:rPr>
        <w:t>NORMALIZACION</w:t>
      </w:r>
    </w:p>
    <w:p w14:paraId="06F25138" w14:textId="11293532" w:rsidR="002E00CA" w:rsidRDefault="002E00CA"/>
    <w:p w14:paraId="7533C3FE" w14:textId="0EBEF027" w:rsidR="002E00CA" w:rsidRPr="002E00CA" w:rsidRDefault="002E00CA" w:rsidP="002E00CA">
      <w:r>
        <w:br w:type="page"/>
      </w:r>
    </w:p>
    <w:p w14:paraId="48318150" w14:textId="4DC05598" w:rsidR="002E00CA" w:rsidRDefault="002E00CA">
      <w:pPr>
        <w:rPr>
          <w:rFonts w:ascii="Andalus" w:hAnsi="Andalus" w:cs="Andalus"/>
          <w:b/>
          <w:bCs/>
          <w:sz w:val="96"/>
          <w:szCs w:val="96"/>
        </w:rPr>
      </w:pPr>
    </w:p>
    <w:p w14:paraId="66A0995C" w14:textId="77777777" w:rsidR="002E00CA" w:rsidRDefault="002E00CA">
      <w:pPr>
        <w:rPr>
          <w:rFonts w:ascii="Andalus" w:hAnsi="Andalus" w:cs="Andalus"/>
          <w:b/>
          <w:bCs/>
          <w:sz w:val="96"/>
          <w:szCs w:val="96"/>
        </w:rPr>
      </w:pPr>
    </w:p>
    <w:p w14:paraId="05F4889A" w14:textId="50251201" w:rsidR="002E00CA" w:rsidRDefault="002E00CA" w:rsidP="002E00CA">
      <w:pPr>
        <w:jc w:val="center"/>
        <w:rPr>
          <w:rFonts w:ascii="Andalus" w:hAnsi="Andalus" w:cs="Andalus"/>
          <w:b/>
          <w:bCs/>
          <w:sz w:val="96"/>
          <w:szCs w:val="96"/>
        </w:rPr>
      </w:pPr>
      <w:r w:rsidRPr="002E00CA">
        <w:rPr>
          <w:rFonts w:ascii="Andalus" w:hAnsi="Andalus" w:cs="Andalus"/>
          <w:b/>
          <w:bCs/>
          <w:sz w:val="96"/>
          <w:szCs w:val="96"/>
        </w:rPr>
        <w:t>CUADRO COMPARATIVO NOM/NMX</w:t>
      </w:r>
    </w:p>
    <w:p w14:paraId="3FBC3DCF" w14:textId="339C10A8" w:rsidR="004613B8" w:rsidRPr="004613B8" w:rsidRDefault="002E00CA">
      <w:r w:rsidRPr="004613B8">
        <w:br w:type="page"/>
      </w:r>
    </w:p>
    <w:tbl>
      <w:tblPr>
        <w:tblStyle w:val="Tablanormal1"/>
        <w:tblpPr w:leftFromText="141" w:rightFromText="141" w:vertAnchor="text" w:horzAnchor="margin" w:tblpXSpec="center" w:tblpY="99"/>
        <w:tblW w:w="11768" w:type="dxa"/>
        <w:tblLook w:val="04A0" w:firstRow="1" w:lastRow="0" w:firstColumn="1" w:lastColumn="0" w:noHBand="0" w:noVBand="1"/>
      </w:tblPr>
      <w:tblGrid>
        <w:gridCol w:w="1667"/>
        <w:gridCol w:w="3837"/>
        <w:gridCol w:w="6264"/>
      </w:tblGrid>
      <w:tr w:rsidR="004613B8" w:rsidRPr="004613B8" w14:paraId="5DE31FCA" w14:textId="77777777" w:rsidTr="004613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9CC2E5" w:themeFill="accent5" w:themeFillTint="99"/>
            <w:vAlign w:val="center"/>
          </w:tcPr>
          <w:p w14:paraId="1E55FDDE" w14:textId="25F2C98D" w:rsidR="002E00CA" w:rsidRPr="004613B8" w:rsidRDefault="002E00CA" w:rsidP="004613B8">
            <w:pPr>
              <w:jc w:val="center"/>
              <w:rPr>
                <w:rFonts w:ascii="Andalus" w:hAnsi="Andalus" w:cs="Andalus"/>
                <w:sz w:val="44"/>
                <w:szCs w:val="44"/>
              </w:rPr>
            </w:pPr>
            <w:r w:rsidRPr="004613B8">
              <w:rPr>
                <w:rFonts w:ascii="Andalus" w:hAnsi="Andalus" w:cs="Andalus"/>
                <w:sz w:val="44"/>
                <w:szCs w:val="44"/>
              </w:rPr>
              <w:lastRenderedPageBreak/>
              <w:t>Norma</w:t>
            </w:r>
          </w:p>
        </w:tc>
        <w:tc>
          <w:tcPr>
            <w:tcW w:w="383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FFC000" w:themeFill="accent4"/>
            <w:vAlign w:val="center"/>
          </w:tcPr>
          <w:p w14:paraId="63F8F940" w14:textId="6E2AE8AE" w:rsidR="002E00CA" w:rsidRPr="004613B8" w:rsidRDefault="002E00CA" w:rsidP="004613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ndalus" w:hAnsi="Andalus" w:cs="Andalus"/>
                <w:sz w:val="44"/>
                <w:szCs w:val="44"/>
              </w:rPr>
            </w:pPr>
            <w:r w:rsidRPr="004613B8">
              <w:rPr>
                <w:rFonts w:ascii="Andalus" w:hAnsi="Andalus" w:cs="Andalus"/>
                <w:sz w:val="44"/>
                <w:szCs w:val="44"/>
              </w:rPr>
              <w:t>¿Qué es?</w:t>
            </w:r>
          </w:p>
        </w:tc>
        <w:tc>
          <w:tcPr>
            <w:tcW w:w="6264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70AD47" w:themeFill="accent6"/>
            <w:vAlign w:val="center"/>
          </w:tcPr>
          <w:p w14:paraId="617EF0A7" w14:textId="7F2D5FD5" w:rsidR="002E00CA" w:rsidRPr="004613B8" w:rsidRDefault="002E00CA" w:rsidP="004613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ndalus" w:hAnsi="Andalus" w:cs="Andalus"/>
                <w:sz w:val="44"/>
                <w:szCs w:val="44"/>
              </w:rPr>
            </w:pPr>
            <w:r w:rsidRPr="004613B8">
              <w:rPr>
                <w:rFonts w:ascii="Andalus" w:hAnsi="Andalus" w:cs="Andalus"/>
                <w:sz w:val="44"/>
                <w:szCs w:val="44"/>
              </w:rPr>
              <w:t>Características</w:t>
            </w:r>
          </w:p>
        </w:tc>
      </w:tr>
      <w:tr w:rsidR="004613B8" w:rsidRPr="004613B8" w14:paraId="6BC7960D" w14:textId="77777777" w:rsidTr="00D318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81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D9E2F3" w:themeFill="accent1" w:themeFillTint="33"/>
            <w:textDirection w:val="btLr"/>
            <w:vAlign w:val="center"/>
          </w:tcPr>
          <w:p w14:paraId="6D478283" w14:textId="1A2ADF6C" w:rsidR="002E00CA" w:rsidRPr="004613B8" w:rsidRDefault="002E00CA" w:rsidP="00D31854">
            <w:pPr>
              <w:ind w:left="113" w:right="113"/>
              <w:jc w:val="center"/>
              <w:rPr>
                <w:rFonts w:ascii="Andalus" w:hAnsi="Andalus" w:cs="Andalus"/>
                <w:sz w:val="44"/>
                <w:szCs w:val="44"/>
              </w:rPr>
            </w:pPr>
            <w:r w:rsidRPr="004613B8">
              <w:rPr>
                <w:rFonts w:ascii="Andalus" w:hAnsi="Andalus" w:cs="Andalus"/>
                <w:sz w:val="44"/>
                <w:szCs w:val="44"/>
              </w:rPr>
              <w:t>NOM</w:t>
            </w:r>
            <w:r w:rsidR="00D31854">
              <w:rPr>
                <w:rFonts w:ascii="Andalus" w:hAnsi="Andalus" w:cs="Andalus"/>
                <w:sz w:val="44"/>
                <w:szCs w:val="44"/>
              </w:rPr>
              <w:t xml:space="preserve"> (Normas Oficiales Mexicanas)</w:t>
            </w:r>
          </w:p>
        </w:tc>
        <w:tc>
          <w:tcPr>
            <w:tcW w:w="383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FFD966" w:themeFill="accent4" w:themeFillTint="99"/>
            <w:vAlign w:val="center"/>
          </w:tcPr>
          <w:p w14:paraId="6B66DEA3" w14:textId="5C3EBBE3" w:rsidR="002E00CA" w:rsidRPr="004613B8" w:rsidRDefault="004613B8" w:rsidP="004613B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ndalus" w:hAnsi="Andalus" w:cs="Andalus"/>
              </w:rPr>
            </w:pPr>
            <w:r w:rsidRPr="004613B8">
              <w:rPr>
                <w:rFonts w:ascii="Andalus" w:hAnsi="Andalus" w:cs="Andalus"/>
              </w:rPr>
              <w:t>Regulación técnica expedida por las dependencias competentes, conforme a las finalidades con la que se creen, que establece reglas, especificaciones, atributos, directrices, características o prescripciones aplicables a un producto, proceso, instalación, sistema, actividad, servicio o método de producción u operación, así como aquellas relativas a terminología, simbología, embalaje, marcado o etiquetado y las que se refieran a su cumplimiento o aplicación. Un ejemplo de las finalidades para la que se expiden es, determinar las características que deben reunir los productos y procesos cuando éstos puedan constituir un riesgo para la seguridad de las personas o dañar la salud humana, animal, vegetal, el medio ambiente general y laboral, o para la preservación de recursos naturales</w:t>
            </w:r>
          </w:p>
        </w:tc>
        <w:tc>
          <w:tcPr>
            <w:tcW w:w="6264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A8D08D" w:themeFill="accent6" w:themeFillTint="99"/>
            <w:vAlign w:val="center"/>
          </w:tcPr>
          <w:p w14:paraId="68359387" w14:textId="77777777" w:rsidR="002E00CA" w:rsidRPr="004613B8" w:rsidRDefault="002E00CA" w:rsidP="004613B8">
            <w:pPr>
              <w:pStyle w:val="Prrafodelista"/>
              <w:numPr>
                <w:ilvl w:val="0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ndalus" w:hAnsi="Andalus" w:cs="Andalus"/>
              </w:rPr>
            </w:pPr>
            <w:r w:rsidRPr="004613B8">
              <w:rPr>
                <w:rFonts w:ascii="Andalus" w:hAnsi="Andalus" w:cs="Andalus"/>
              </w:rPr>
              <w:t>Son regulaciones técnicas para productos, procesos o servicios.</w:t>
            </w:r>
          </w:p>
          <w:p w14:paraId="7B996588" w14:textId="7E1130B8" w:rsidR="004613B8" w:rsidRPr="004613B8" w:rsidRDefault="002E00CA" w:rsidP="004613B8">
            <w:pPr>
              <w:pStyle w:val="Prrafodelista"/>
              <w:numPr>
                <w:ilvl w:val="0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ndalus" w:hAnsi="Andalus" w:cs="Andalus"/>
              </w:rPr>
            </w:pPr>
            <w:r w:rsidRPr="004613B8">
              <w:rPr>
                <w:rFonts w:ascii="Andalus" w:hAnsi="Andalus" w:cs="Andalus"/>
              </w:rPr>
              <w:t>Son de carácter obligatorio.</w:t>
            </w:r>
            <w:r w:rsidR="004613B8" w:rsidRPr="004613B8">
              <w:rPr>
                <w:rFonts w:ascii="Andalus" w:hAnsi="Andalus" w:cs="Andalus"/>
              </w:rPr>
              <w:t xml:space="preserve"> es decir que de no cumplirse hay repercusiones.</w:t>
            </w:r>
          </w:p>
          <w:p w14:paraId="477C2CFF" w14:textId="731ADE16" w:rsidR="004613B8" w:rsidRPr="004613B8" w:rsidRDefault="004613B8" w:rsidP="004613B8">
            <w:pPr>
              <w:pStyle w:val="Prrafodelista"/>
              <w:numPr>
                <w:ilvl w:val="0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ndalus" w:hAnsi="Andalus" w:cs="Andalus"/>
              </w:rPr>
            </w:pPr>
            <w:r w:rsidRPr="004613B8">
              <w:rPr>
                <w:rFonts w:ascii="Andalus" w:hAnsi="Andalus" w:cs="Andalus"/>
              </w:rPr>
              <w:t>Sus códigos empiezan por las siglas NOM.</w:t>
            </w:r>
          </w:p>
          <w:p w14:paraId="3422DDAE" w14:textId="77777777" w:rsidR="004613B8" w:rsidRPr="004613B8" w:rsidRDefault="004613B8" w:rsidP="004613B8">
            <w:pPr>
              <w:pStyle w:val="Prrafodelista"/>
              <w:numPr>
                <w:ilvl w:val="0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ndalus" w:hAnsi="Andalus" w:cs="Andalus"/>
              </w:rPr>
            </w:pPr>
            <w:r w:rsidRPr="004613B8">
              <w:rPr>
                <w:rFonts w:ascii="Andalus" w:hAnsi="Andalus" w:cs="Andalus"/>
              </w:rPr>
              <w:t>Establecen reglas, especificaciones, características y atributos técnicos aplicables a productos, procesos o servicios cuando:</w:t>
            </w:r>
          </w:p>
          <w:p w14:paraId="389F2E1C" w14:textId="77777777" w:rsidR="004613B8" w:rsidRPr="004613B8" w:rsidRDefault="004613B8" w:rsidP="004613B8">
            <w:pPr>
              <w:pStyle w:val="Prrafodelista"/>
              <w:numPr>
                <w:ilvl w:val="0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ndalus" w:hAnsi="Andalus" w:cs="Andalus"/>
              </w:rPr>
            </w:pPr>
            <w:r w:rsidRPr="004613B8">
              <w:rPr>
                <w:rFonts w:ascii="Andalus" w:hAnsi="Andalus" w:cs="Andalus"/>
              </w:rPr>
              <w:t>Los productos (o sus envases o embalajes), procesos o servicios puedan constituir un riesgo para la seguridad o salud de las personas animales o vegetales o el medio ambiente en general.</w:t>
            </w:r>
          </w:p>
          <w:p w14:paraId="4DB8C71B" w14:textId="77777777" w:rsidR="004613B8" w:rsidRPr="004613B8" w:rsidRDefault="004613B8" w:rsidP="004613B8">
            <w:pPr>
              <w:pStyle w:val="Prrafodelista"/>
              <w:numPr>
                <w:ilvl w:val="0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ndalus" w:hAnsi="Andalus" w:cs="Andalus"/>
              </w:rPr>
            </w:pPr>
            <w:r w:rsidRPr="004613B8">
              <w:rPr>
                <w:rFonts w:ascii="Andalus" w:hAnsi="Andalus" w:cs="Andalus"/>
              </w:rPr>
              <w:t>Están relacionadas con los instrumentos para medir, los patrones de medida y sus métodos de medición, verificación, calibración y trazabilidad.</w:t>
            </w:r>
          </w:p>
          <w:p w14:paraId="44BB35F8" w14:textId="77777777" w:rsidR="004613B8" w:rsidRPr="004613B8" w:rsidRDefault="004613B8" w:rsidP="004613B8">
            <w:pPr>
              <w:pStyle w:val="Prrafodelista"/>
              <w:numPr>
                <w:ilvl w:val="0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ndalus" w:hAnsi="Andalus" w:cs="Andalus"/>
              </w:rPr>
            </w:pPr>
            <w:r w:rsidRPr="004613B8">
              <w:rPr>
                <w:rFonts w:ascii="Andalus" w:hAnsi="Andalus" w:cs="Andalus"/>
              </w:rPr>
              <w:t>Tienen que ver con condiciones de salud, seguridad e higiene de centros de trabajo o centros públicos de reunión.</w:t>
            </w:r>
          </w:p>
          <w:p w14:paraId="5D1238CB" w14:textId="77777777" w:rsidR="004613B8" w:rsidRPr="004613B8" w:rsidRDefault="004613B8" w:rsidP="004613B8">
            <w:pPr>
              <w:pStyle w:val="Prrafodelista"/>
              <w:numPr>
                <w:ilvl w:val="0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ndalus" w:hAnsi="Andalus" w:cs="Andalus"/>
              </w:rPr>
            </w:pPr>
            <w:r w:rsidRPr="004613B8">
              <w:rPr>
                <w:rFonts w:ascii="Andalus" w:hAnsi="Andalus" w:cs="Andalus"/>
              </w:rPr>
              <w:t>Tienen que ver con los símbolos o tecnicismos a emplearse en cierta área.</w:t>
            </w:r>
          </w:p>
          <w:p w14:paraId="1F19AB73" w14:textId="77777777" w:rsidR="004613B8" w:rsidRPr="004613B8" w:rsidRDefault="004613B8" w:rsidP="004613B8">
            <w:pPr>
              <w:pStyle w:val="Prrafodelista"/>
              <w:numPr>
                <w:ilvl w:val="0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ndalus" w:hAnsi="Andalus" w:cs="Andalus"/>
              </w:rPr>
            </w:pPr>
            <w:r w:rsidRPr="004613B8">
              <w:rPr>
                <w:rFonts w:ascii="Andalus" w:hAnsi="Andalus" w:cs="Andalus"/>
              </w:rPr>
              <w:t>Se requieren especificaciones, criterios y procedimientos para proteger la salud de las personas y medio ambiente.</w:t>
            </w:r>
          </w:p>
          <w:p w14:paraId="36D31D3D" w14:textId="77777777" w:rsidR="004613B8" w:rsidRPr="004613B8" w:rsidRDefault="004613B8" w:rsidP="004613B8">
            <w:pPr>
              <w:pStyle w:val="Prrafodelista"/>
              <w:numPr>
                <w:ilvl w:val="0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ndalus" w:hAnsi="Andalus" w:cs="Andalus"/>
              </w:rPr>
            </w:pPr>
            <w:r w:rsidRPr="004613B8">
              <w:rPr>
                <w:rFonts w:ascii="Andalus" w:hAnsi="Andalus" w:cs="Andalus"/>
              </w:rPr>
              <w:t>Tiene que ver con la información comercial que deben llevar los envases de los productos.</w:t>
            </w:r>
          </w:p>
          <w:p w14:paraId="4192750B" w14:textId="77777777" w:rsidR="004613B8" w:rsidRPr="004613B8" w:rsidRDefault="004613B8" w:rsidP="004613B8">
            <w:pPr>
              <w:pStyle w:val="Prrafodelista"/>
              <w:numPr>
                <w:ilvl w:val="0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ndalus" w:hAnsi="Andalus" w:cs="Andalus"/>
              </w:rPr>
            </w:pPr>
            <w:r w:rsidRPr="004613B8">
              <w:rPr>
                <w:rFonts w:ascii="Andalus" w:hAnsi="Andalus" w:cs="Andalus"/>
              </w:rPr>
              <w:t>Se requieren para proteger las vías de comunicación y seguridad de sus usuarios.</w:t>
            </w:r>
          </w:p>
          <w:p w14:paraId="64780794" w14:textId="24E8D39D" w:rsidR="002E00CA" w:rsidRPr="004613B8" w:rsidRDefault="004613B8" w:rsidP="004613B8">
            <w:pPr>
              <w:pStyle w:val="Prrafodelista"/>
              <w:numPr>
                <w:ilvl w:val="0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ndalus" w:hAnsi="Andalus" w:cs="Andalus"/>
              </w:rPr>
            </w:pPr>
            <w:r w:rsidRPr="004613B8">
              <w:rPr>
                <w:rFonts w:ascii="Andalus" w:hAnsi="Andalus" w:cs="Andalus"/>
              </w:rPr>
              <w:t>Tiene que ver con manejo y transporte de materiales y residuos peligrosos.</w:t>
            </w:r>
          </w:p>
        </w:tc>
      </w:tr>
      <w:tr w:rsidR="004613B8" w14:paraId="44060F37" w14:textId="77777777" w:rsidTr="00D31854">
        <w:trPr>
          <w:cantSplit/>
          <w:trHeight w:val="3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D9E2F3" w:themeFill="accent1" w:themeFillTint="33"/>
            <w:textDirection w:val="btLr"/>
            <w:vAlign w:val="center"/>
          </w:tcPr>
          <w:p w14:paraId="62D45008" w14:textId="63460EFD" w:rsidR="002E00CA" w:rsidRPr="002E00CA" w:rsidRDefault="002E00CA" w:rsidP="00D31854">
            <w:pPr>
              <w:ind w:left="113" w:right="113"/>
              <w:jc w:val="center"/>
              <w:rPr>
                <w:rFonts w:ascii="Andalus" w:hAnsi="Andalus" w:cs="Andalus"/>
                <w:sz w:val="44"/>
                <w:szCs w:val="44"/>
              </w:rPr>
            </w:pPr>
            <w:r w:rsidRPr="002E00CA">
              <w:rPr>
                <w:rFonts w:ascii="Andalus" w:hAnsi="Andalus" w:cs="Andalus"/>
                <w:sz w:val="44"/>
                <w:szCs w:val="44"/>
              </w:rPr>
              <w:t>NMX</w:t>
            </w:r>
            <w:r w:rsidR="00D31854">
              <w:rPr>
                <w:rFonts w:ascii="Andalus" w:hAnsi="Andalus" w:cs="Andalus"/>
                <w:sz w:val="44"/>
                <w:szCs w:val="44"/>
              </w:rPr>
              <w:t xml:space="preserve"> (Normas Mexicas)</w:t>
            </w:r>
          </w:p>
        </w:tc>
        <w:tc>
          <w:tcPr>
            <w:tcW w:w="383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FFD966" w:themeFill="accent4" w:themeFillTint="99"/>
            <w:vAlign w:val="center"/>
          </w:tcPr>
          <w:p w14:paraId="22144A3A" w14:textId="77777777" w:rsidR="00D31854" w:rsidRDefault="004613B8" w:rsidP="00D318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ndalus" w:hAnsi="Andalus" w:cs="Andalus"/>
              </w:rPr>
            </w:pPr>
            <w:r w:rsidRPr="004613B8">
              <w:rPr>
                <w:rFonts w:ascii="Andalus" w:hAnsi="Andalus" w:cs="Andalus"/>
              </w:rPr>
              <w:t>Es la que elabora un organismo nacional de normalización, o la Secretaría de Economía (SE) en los términos de la LFMN, que prevé para un uso común y repetido reglas, especificaciones, atributos, métodos de prueba, directrices, características o prescripciones aplicables a un producto, proceso, instalación, sistema, actividad, servicio o método de producción u operación, así como aquéllas relativas a terminología, simbología, embalaje, marcado o etiquetado</w:t>
            </w:r>
          </w:p>
          <w:p w14:paraId="060F1E8C" w14:textId="11B9DB07" w:rsidR="00D31854" w:rsidRPr="004613B8" w:rsidRDefault="00D31854" w:rsidP="00D318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ndalus" w:hAnsi="Andalus" w:cs="Andalus"/>
              </w:rPr>
            </w:pPr>
          </w:p>
        </w:tc>
        <w:tc>
          <w:tcPr>
            <w:tcW w:w="6264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A8D08D" w:themeFill="accent6" w:themeFillTint="99"/>
            <w:vAlign w:val="center"/>
          </w:tcPr>
          <w:p w14:paraId="0562A2CC" w14:textId="77777777" w:rsidR="004613B8" w:rsidRPr="004613B8" w:rsidRDefault="004613B8" w:rsidP="004613B8">
            <w:pPr>
              <w:pStyle w:val="Prrafodelista"/>
              <w:numPr>
                <w:ilvl w:val="0"/>
                <w:numId w:val="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ndalus" w:hAnsi="Andalus" w:cs="Andalus"/>
              </w:rPr>
            </w:pPr>
            <w:r w:rsidRPr="004613B8">
              <w:rPr>
                <w:rFonts w:ascii="Andalus" w:hAnsi="Andalus" w:cs="Andalus"/>
              </w:rPr>
              <w:t>Sus códigos empiezan por las siglas NMX.</w:t>
            </w:r>
          </w:p>
          <w:p w14:paraId="340C1DF0" w14:textId="77777777" w:rsidR="004613B8" w:rsidRPr="004613B8" w:rsidRDefault="004613B8" w:rsidP="004613B8">
            <w:pPr>
              <w:pStyle w:val="Prrafodelista"/>
              <w:numPr>
                <w:ilvl w:val="0"/>
                <w:numId w:val="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ndalus" w:hAnsi="Andalus" w:cs="Andalus"/>
              </w:rPr>
            </w:pPr>
            <w:r w:rsidRPr="004613B8">
              <w:rPr>
                <w:rFonts w:ascii="Andalus" w:hAnsi="Andalus" w:cs="Andalus"/>
              </w:rPr>
              <w:t>Son VOLUNTARIAS. A menos que los particulares manifiesten conformidad con una norma y sigan un proceso de acreditación o certificación (como con el ISO 9001)</w:t>
            </w:r>
          </w:p>
          <w:p w14:paraId="4FE56061" w14:textId="77777777" w:rsidR="004613B8" w:rsidRPr="004613B8" w:rsidRDefault="004613B8" w:rsidP="004613B8">
            <w:pPr>
              <w:pStyle w:val="Prrafodelista"/>
              <w:numPr>
                <w:ilvl w:val="0"/>
                <w:numId w:val="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ndalus" w:hAnsi="Andalus" w:cs="Andalus"/>
              </w:rPr>
            </w:pPr>
            <w:r w:rsidRPr="004613B8">
              <w:rPr>
                <w:rFonts w:ascii="Andalus" w:hAnsi="Andalus" w:cs="Andalus"/>
              </w:rPr>
              <w:t>Establecen requisitos mínimos de calidad de productos y servicios para proteger y orientar a los consumidores.</w:t>
            </w:r>
          </w:p>
          <w:p w14:paraId="30BCFE79" w14:textId="74891C7F" w:rsidR="004613B8" w:rsidRPr="004613B8" w:rsidRDefault="004613B8" w:rsidP="004613B8">
            <w:pPr>
              <w:pStyle w:val="Prrafodelista"/>
              <w:numPr>
                <w:ilvl w:val="0"/>
                <w:numId w:val="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ndalus" w:hAnsi="Andalus" w:cs="Andalus"/>
              </w:rPr>
            </w:pPr>
            <w:r w:rsidRPr="004613B8">
              <w:rPr>
                <w:rFonts w:ascii="Andalus" w:hAnsi="Andalus" w:cs="Andalus"/>
              </w:rPr>
              <w:t>El fundamento legal</w:t>
            </w:r>
            <w:r>
              <w:rPr>
                <w:rFonts w:ascii="Andalus" w:hAnsi="Andalus" w:cs="Andalus"/>
              </w:rPr>
              <w:t xml:space="preserve">: </w:t>
            </w:r>
            <w:r w:rsidRPr="004613B8">
              <w:rPr>
                <w:rFonts w:ascii="Andalus" w:hAnsi="Andalus" w:cs="Andalus"/>
              </w:rPr>
              <w:t>El artículo 54 de la Ley Federal de Metrología y Normalización (LFMN) menciona acerca de las Normas Mexicanas:</w:t>
            </w:r>
          </w:p>
          <w:p w14:paraId="0D1399F5" w14:textId="4AF63DFD" w:rsidR="002E00CA" w:rsidRPr="004613B8" w:rsidRDefault="004613B8" w:rsidP="004613B8">
            <w:pPr>
              <w:pStyle w:val="Prrafodelista"/>
              <w:numPr>
                <w:ilvl w:val="0"/>
                <w:numId w:val="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ndalus" w:hAnsi="Andalus" w:cs="Andalus"/>
              </w:rPr>
            </w:pPr>
            <w:r w:rsidRPr="004613B8">
              <w:rPr>
                <w:rFonts w:ascii="Andalus" w:hAnsi="Andalus" w:cs="Andalus"/>
              </w:rPr>
              <w:t>Son de aplicación voluntaria.</w:t>
            </w:r>
          </w:p>
        </w:tc>
      </w:tr>
    </w:tbl>
    <w:p w14:paraId="000B54C9" w14:textId="3A28508A" w:rsidR="002E00CA" w:rsidRPr="004613B8" w:rsidRDefault="002E00CA" w:rsidP="004613B8">
      <w:pPr>
        <w:jc w:val="center"/>
        <w:rPr>
          <w:b/>
          <w:bCs/>
        </w:rPr>
      </w:pPr>
    </w:p>
    <w:p w14:paraId="395A61B4" w14:textId="378E3746" w:rsidR="002E00CA" w:rsidRDefault="004613B8" w:rsidP="004613B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4613B8">
        <w:rPr>
          <w:rFonts w:ascii="Arial" w:hAnsi="Arial" w:cs="Arial"/>
          <w:b/>
          <w:bCs/>
          <w:sz w:val="28"/>
          <w:szCs w:val="28"/>
        </w:rPr>
        <w:t>BIBLIOGRAFÍA</w:t>
      </w:r>
    </w:p>
    <w:p w14:paraId="65EB4946" w14:textId="0E670243" w:rsidR="004613B8" w:rsidRDefault="004613B8" w:rsidP="004613B8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20CE732C" w14:textId="0169886A" w:rsidR="004613B8" w:rsidRDefault="0007576A" w:rsidP="004613B8">
      <w:pPr>
        <w:jc w:val="center"/>
        <w:rPr>
          <w:rFonts w:ascii="Arial" w:hAnsi="Arial" w:cs="Arial"/>
          <w:b/>
          <w:bCs/>
          <w:sz w:val="28"/>
          <w:szCs w:val="28"/>
        </w:rPr>
      </w:pPr>
      <w:hyperlink r:id="rId7" w:history="1">
        <w:r w:rsidR="004613B8" w:rsidRPr="00D866B5">
          <w:rPr>
            <w:rStyle w:val="Hipervnculo"/>
            <w:rFonts w:ascii="Arial" w:hAnsi="Arial" w:cs="Arial"/>
            <w:b/>
            <w:bCs/>
            <w:sz w:val="28"/>
            <w:szCs w:val="28"/>
          </w:rPr>
          <w:t>https://borrayoguerrerocarloalejandrometrologia.wordpress.com/2017/09/22/diferencia-entre-una-norma-nom-y-una-nmx/</w:t>
        </w:r>
      </w:hyperlink>
    </w:p>
    <w:p w14:paraId="59B9240C" w14:textId="77777777" w:rsidR="004613B8" w:rsidRPr="004613B8" w:rsidRDefault="004613B8" w:rsidP="004613B8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39309418" w14:textId="77777777" w:rsidR="002E00CA" w:rsidRPr="002E00CA" w:rsidRDefault="002E00CA" w:rsidP="002E00CA">
      <w:pPr>
        <w:rPr>
          <w:rFonts w:ascii="Andalus" w:hAnsi="Andalus" w:cs="Andalus"/>
          <w:b/>
          <w:bCs/>
          <w:sz w:val="96"/>
          <w:szCs w:val="96"/>
        </w:rPr>
      </w:pPr>
    </w:p>
    <w:sectPr w:rsidR="002E00CA" w:rsidRPr="002E00C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AD3DA7"/>
    <w:multiLevelType w:val="hybridMultilevel"/>
    <w:tmpl w:val="9F98181E"/>
    <w:lvl w:ilvl="0" w:tplc="0C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45E46D7"/>
    <w:multiLevelType w:val="hybridMultilevel"/>
    <w:tmpl w:val="720CAE30"/>
    <w:lvl w:ilvl="0" w:tplc="0C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0CA"/>
    <w:rsid w:val="0007576A"/>
    <w:rsid w:val="002E00CA"/>
    <w:rsid w:val="004613B8"/>
    <w:rsid w:val="00D31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B8FBB2"/>
  <w15:chartTrackingRefBased/>
  <w15:docId w15:val="{515981FD-2A5B-45A9-A0E9-479308781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0C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E00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1">
    <w:name w:val="Plain Table 1"/>
    <w:basedOn w:val="Tablanormal"/>
    <w:uiPriority w:val="41"/>
    <w:rsid w:val="002E00C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Prrafodelista">
    <w:name w:val="List Paragraph"/>
    <w:basedOn w:val="Normal"/>
    <w:uiPriority w:val="34"/>
    <w:qFormat/>
    <w:rsid w:val="002E00C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4613B8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613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orrayoguerrerocarloalejandrometrologia.wordpress.com/2017/09/22/diferencia-entre-una-norma-nom-y-una-nmx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535</Words>
  <Characters>2948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COMPAQ</dc:creator>
  <cp:keywords/>
  <dc:description/>
  <cp:lastModifiedBy>COMPAQ</cp:lastModifiedBy>
  <cp:revision>2</cp:revision>
  <dcterms:created xsi:type="dcterms:W3CDTF">2020-03-03T11:33:00Z</dcterms:created>
  <dcterms:modified xsi:type="dcterms:W3CDTF">2020-03-03T12:12:00Z</dcterms:modified>
</cp:coreProperties>
</file>